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color w:val="000000"/>
          <w:sz w:val="68"/>
          <w:szCs w:val="68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sz w:val="68"/>
          <w:szCs w:val="68"/>
          <w:rtl w:val="0"/>
        </w:rPr>
        <w:t xml:space="preserve">Inventarliste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Küche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1x Messbecher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2x Schneidebrett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1x Sieb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3x Topfuntersetzer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1x Kanister mit Wasserhahn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1x Besteckkasten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6x Gabel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6x Löffel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6x Messer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4x Kinderbesteck 4tlg.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6x Teelöffel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5x Kartoffelschäler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4x Großes Messer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1x Schöpfkelle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2x Fritteuse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1x Käsehobel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1x Knoblauchpresse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1x Schneebesen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1x Suppenschöpfer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1x Saucenlöffel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1x Korkenzieher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1x Schere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1x Dosenöffner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6x Teller normal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6x Teller klein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4x Teller bamboo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6x Dessertschale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4x Schale Bambus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3x Salatschüssel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6x Getränkeglas groß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6x Softdrinkglas klein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6x Weinglas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6x Teeglas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6x Schnapsglas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6x Kaffeebecher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4x Bambus Trinkbecher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3x Kochtopf (2 große und 1 kleiner)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2x Bratpfanne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1x Wok-Pfanne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1x Senseo-Kaffeemaschine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1x Wasserkocher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1x Kaffeefilterhalter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1x Thermoskanne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Möbel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1x Doppelbett (180x200cm)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2x Etagenbett (2x 90x200cm)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6x Bettdecke 140x200cm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6x Kopfkissen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1x Schrank mit Hängeschränken und Regalen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1x Schrank mit Regalen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1x Küchenzeile ohne Spüle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1x Kühlschrank (Tischmodell)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1x Gasherd 4-Flammen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1x Esstisch innen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2x Esszimmerbank innen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1x Loungebank (kann sowohl innen als auch außen verwendet werden)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1x Sessel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1x Couchtisch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1x Liegestuhl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2x Gartenstuhl (verstellbar)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1x Hängematte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1x Picknick-Tisch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1x Heizofen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Sonstiges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1x Eimer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1x Kehrschaufel und Besen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1x Besen außen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1x Besen innen mit Eimer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1x Geschirrtuch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1x Abtropfgestell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1x Abfalleimer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1x Feuerlöscher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1x Wäscheleine + Wäscheklammern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1x Spiegel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1x Aschenbecher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1x Tresor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46619" cy="12466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6619" cy="1246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nl-NL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9OzpIb6YX2Jif35+IAO7FZaVg==">CgMxLjA4AHIhMTdUMWV4eDRZeE02aVk4ZGI5UDdaTzhEWXV3SjEwVGpa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